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762C0" w14:textId="77777777" w:rsidR="00726DFA" w:rsidRDefault="00726DFA" w:rsidP="00726DFA">
      <w:pPr>
        <w:spacing w:after="100" w:afterAutospacing="1"/>
        <w:rPr>
          <w:rFonts w:ascii="Arial" w:hAnsi="Arial" w:cs="Arial"/>
          <w:color w:val="333333"/>
          <w:sz w:val="25"/>
          <w:szCs w:val="25"/>
          <w:lang w:val="it-IT"/>
        </w:rPr>
      </w:pPr>
      <w:r>
        <w:rPr>
          <w:noProof/>
          <w:lang w:val="it-IT"/>
        </w:rPr>
        <w:drawing>
          <wp:inline distT="0" distB="0" distL="0" distR="0" wp14:anchorId="350E9711" wp14:editId="0BC638A0">
            <wp:extent cx="3152775" cy="1562100"/>
            <wp:effectExtent l="0" t="0" r="0" b="12700"/>
            <wp:docPr id="2" name="image1.jpg" titl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title="Image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41C98" w14:textId="77777777" w:rsid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bookmarkStart w:id="0" w:name="_GoBack"/>
    </w:p>
    <w:p w14:paraId="3ED9B994" w14:textId="77777777" w:rsidR="00726DFA" w:rsidRP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hAnsi="Arial" w:cs="Arial"/>
          <w:color w:val="333333"/>
          <w:sz w:val="25"/>
          <w:szCs w:val="25"/>
          <w:lang w:val="it-IT"/>
        </w:rPr>
        <w:t>Le donne e le ragazze migranti affrontano maggiori rischi a molteplici forme di violenza a causa di conflitti, persecuzioni e immigrazioni. Inoltre, la pandemia COVID19 ha peggiorato la situazione sia nei settori della migrazione che in quello della parità di genere e della violenza di genere, esacerbando le vulnerabilità sia delle popolazioni migranti che delle donne e dei bambini, in particolare di coloro che subiscono violenza sessuale o di genere.</w:t>
      </w:r>
    </w:p>
    <w:p w14:paraId="41B12BBF" w14:textId="77777777" w:rsidR="00726DFA" w:rsidRP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hAnsi="Arial" w:cs="Arial"/>
          <w:color w:val="333333"/>
          <w:sz w:val="25"/>
          <w:szCs w:val="25"/>
          <w:lang w:val="it-IT"/>
        </w:rPr>
        <w:t xml:space="preserve">Il progetto MOVE mira a porre fine alla violenza degli uomini contro le donne e le ragazze e riconosce che uomini e ragazzi hanno un ruolo importante da svolgere nella prevenzione della violenza. Il progetto MOVE si concentra sull'aumento della efficacia e delle competenze sia dei professionisti in prima linea che degli operatori dei programmi per autori per identificare, riferire e lavorare efficacemente con gli autori di violenza di genere con un background migratorio utilizzando un approccio antirazzista, inclusivo e culturalmente sensibile, tenendo conto della pandemia di </w:t>
      </w:r>
      <w:proofErr w:type="spellStart"/>
      <w:r w:rsidRPr="00726DFA">
        <w:rPr>
          <w:rFonts w:ascii="Arial" w:hAnsi="Arial" w:cs="Arial"/>
          <w:color w:val="333333"/>
          <w:sz w:val="25"/>
          <w:szCs w:val="25"/>
          <w:lang w:val="it-IT"/>
        </w:rPr>
        <w:t>Covid</w:t>
      </w:r>
      <w:proofErr w:type="spellEnd"/>
      <w:r w:rsidRPr="00726DFA">
        <w:rPr>
          <w:rFonts w:ascii="Arial" w:hAnsi="Arial" w:cs="Arial"/>
          <w:color w:val="333333"/>
          <w:sz w:val="25"/>
          <w:szCs w:val="25"/>
          <w:lang w:val="it-IT"/>
        </w:rPr>
        <w:t xml:space="preserve"> 19.</w:t>
      </w:r>
    </w:p>
    <w:p w14:paraId="44E81514" w14:textId="77777777" w:rsidR="00726DFA" w:rsidRPr="00726DFA" w:rsidRDefault="00726DFA" w:rsidP="00726DFA">
      <w:pPr>
        <w:spacing w:after="100" w:afterAutospacing="1"/>
        <w:jc w:val="both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val="it-IT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val="it-IT"/>
        </w:rPr>
        <w:t>Il Nostro lavoro</w:t>
      </w:r>
    </w:p>
    <w:p w14:paraId="167D802D" w14:textId="77777777" w:rsidR="00726DFA" w:rsidRP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hAnsi="Arial" w:cs="Arial"/>
          <w:color w:val="333333"/>
          <w:sz w:val="25"/>
          <w:szCs w:val="25"/>
          <w:lang w:val="it-IT"/>
        </w:rPr>
        <w:t>Gli obiettivi specifici del progetto MOVE sono:</w:t>
      </w:r>
    </w:p>
    <w:p w14:paraId="67AB0501" w14:textId="77777777" w:rsidR="00726DFA" w:rsidRP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hAnsi="Arial" w:cs="Arial"/>
          <w:color w:val="333333"/>
          <w:sz w:val="25"/>
          <w:szCs w:val="25"/>
          <w:lang w:val="it-IT"/>
        </w:rPr>
        <w:t>- Migliorare le conoscenze e le competenze dei professionisti in prima linea (assistenti sociali, medici, psicologici etc..) a contatto diretto con potenziali autori di sesso maschile nei servizi riguardanti la migrazione, l'identificazione delle risorse e dei percorsi disponibili per l’invio dei perpetratori e la comprensione delle nuove pratiche e tecniche sviluppate in seguito alla pandemia.</w:t>
      </w:r>
    </w:p>
    <w:p w14:paraId="26EBDC38" w14:textId="77777777" w:rsidR="00726DFA" w:rsidRP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hAnsi="Arial" w:cs="Arial"/>
          <w:color w:val="333333"/>
          <w:sz w:val="25"/>
          <w:szCs w:val="25"/>
          <w:lang w:val="it-IT"/>
        </w:rPr>
        <w:t>- Aumentare la capacità dei professionisti del programma dell'UE per i perpetratori di lavorare efficacemente con i perpetratori di sesso maschile provenienti da un contesto migratorio, anche nel contesto della COVID-19</w:t>
      </w:r>
    </w:p>
    <w:p w14:paraId="416C168D" w14:textId="77777777" w:rsidR="00726DFA" w:rsidRP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hAnsi="Arial" w:cs="Arial"/>
          <w:color w:val="333333"/>
          <w:sz w:val="25"/>
          <w:szCs w:val="25"/>
          <w:lang w:val="it-IT"/>
        </w:rPr>
        <w:t>- Rafforzare l'impegno delle principali istituzioni pubbliche e delle parti interessate per quanto riguarda la prevenzione e la gestione della violenza domestica nel contesto della migrazione</w:t>
      </w:r>
    </w:p>
    <w:p w14:paraId="6AAA00A1" w14:textId="77777777" w:rsidR="00726DFA" w:rsidRP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hAnsi="Arial" w:cs="Arial"/>
          <w:color w:val="333333"/>
          <w:sz w:val="25"/>
          <w:szCs w:val="25"/>
          <w:lang w:val="it-IT"/>
        </w:rPr>
        <w:t xml:space="preserve">Questi obiettivi saranno raggiunti attraverso una valutazione mirata e articolata delle esigenze che sarà condotta in Belgio, Germania, Grecia, Italia e Spagna con tutte le parti interessate; lo sviluppo, la sperimentazione e l'erogazione di formazione per i professionisti in prima linea; lo sviluppo, la sperimentazione e la fornitura di programmi </w:t>
      </w:r>
      <w:r w:rsidRPr="00726DFA">
        <w:rPr>
          <w:rFonts w:ascii="Arial" w:hAnsi="Arial" w:cs="Arial"/>
          <w:color w:val="333333"/>
          <w:sz w:val="25"/>
          <w:szCs w:val="25"/>
          <w:lang w:val="it-IT"/>
        </w:rPr>
        <w:lastRenderedPageBreak/>
        <w:t>di sviluppo delle capacità per i perpetratori e l'impegno delle istituzioni pubbliche e dei servizi chiave attraverso lo sviluppo di attività specifiche (tavole rotonde, ecc.) linee guida e raccomandazioni.</w:t>
      </w:r>
    </w:p>
    <w:p w14:paraId="16E6FF6D" w14:textId="77777777" w:rsidR="00726DFA" w:rsidRPr="00726DFA" w:rsidRDefault="00726DFA" w:rsidP="00726DFA">
      <w:pPr>
        <w:spacing w:before="600" w:after="225"/>
        <w:jc w:val="both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val="it-IT"/>
        </w:rPr>
      </w:pPr>
      <w:r w:rsidRPr="00726DFA">
        <w:rPr>
          <w:rFonts w:ascii="Arial" w:eastAsia="Times New Roman" w:hAnsi="Arial" w:cs="Arial"/>
          <w:b/>
          <w:bCs/>
          <w:color w:val="333333"/>
          <w:sz w:val="38"/>
          <w:szCs w:val="38"/>
          <w:lang w:val="it-IT"/>
        </w:rPr>
        <w:t>Team di progetto</w:t>
      </w:r>
    </w:p>
    <w:p w14:paraId="36E1B165" w14:textId="77777777" w:rsidR="00726DFA" w:rsidRPr="00726DFA" w:rsidRDefault="00726DFA" w:rsidP="00726DFA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6" w:tgtFrame="_blank" w:history="1">
        <w:r w:rsidRPr="00726DFA">
          <w:rPr>
            <w:rFonts w:ascii="Arial" w:eastAsia="Times New Roman" w:hAnsi="Arial" w:cs="Arial"/>
            <w:b/>
            <w:bCs/>
            <w:color w:val="C00000"/>
            <w:sz w:val="25"/>
            <w:szCs w:val="25"/>
            <w:lang w:val="it-IT"/>
          </w:rPr>
          <w:t>CAM</w:t>
        </w:r>
      </w:hyperlink>
      <w:r w:rsidRPr="00726DFA">
        <w:rPr>
          <w:rFonts w:ascii="Arial" w:eastAsia="Times New Roman" w:hAnsi="Arial" w:cs="Arial"/>
          <w:b/>
          <w:bCs/>
          <w:color w:val="C00000"/>
          <w:sz w:val="25"/>
          <w:szCs w:val="25"/>
          <w:lang w:val="it-IT"/>
        </w:rPr>
        <w:t>, </w:t>
      </w:r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Centro di Ascolto Uomini Maltrattanti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Onlus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, ONG e programma per uomini autori di violenza incentrato sull'intervento nella violenza contro donne e bambini promuovendo il lavoro con uomini che agiscono violenza nelle relazioni affettive, Italia</w:t>
      </w:r>
    </w:p>
    <w:p w14:paraId="0B5F3D65" w14:textId="77777777" w:rsidR="00726DFA" w:rsidRPr="00726DFA" w:rsidRDefault="00726DFA" w:rsidP="00726DFA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7" w:tgtFrame="_blank" w:history="1">
        <w:proofErr w:type="spellStart"/>
        <w:r w:rsidRPr="00726DFA">
          <w:rPr>
            <w:rFonts w:ascii="Arial" w:eastAsia="Times New Roman" w:hAnsi="Arial" w:cs="Arial"/>
            <w:b/>
            <w:bCs/>
            <w:color w:val="C00000"/>
            <w:sz w:val="25"/>
            <w:szCs w:val="25"/>
            <w:lang w:val="it-IT"/>
          </w:rPr>
          <w:t>Conexus</w:t>
        </w:r>
        <w:proofErr w:type="spellEnd"/>
      </w:hyperlink>
      <w:r w:rsidRPr="00726DFA">
        <w:rPr>
          <w:rFonts w:ascii="Arial" w:eastAsia="Times New Roman" w:hAnsi="Arial" w:cs="Arial"/>
          <w:b/>
          <w:bCs/>
          <w:color w:val="C00000"/>
          <w:sz w:val="25"/>
          <w:szCs w:val="25"/>
          <w:lang w:val="it-IT"/>
        </w:rPr>
        <w:t>, 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Associació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CONEXUS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Atenció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,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Formació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i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Investigació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Psicosocials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, ONG senza scopo di lucro che ha la violenza di genere </w:t>
      </w:r>
      <w:proofErr w:type="gram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come  principale</w:t>
      </w:r>
      <w:proofErr w:type="gram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campo di competenza e attività, offrendo programmi di intervento per donne e bambini e per i perpetratori di sesso maschile, Spagna</w:t>
      </w:r>
    </w:p>
    <w:p w14:paraId="5FC30D07" w14:textId="77777777" w:rsidR="00726DFA" w:rsidRPr="00726DFA" w:rsidRDefault="00726DFA" w:rsidP="00726DFA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8" w:tgtFrame="_blank" w:history="1">
        <w:proofErr w:type="spellStart"/>
        <w:r w:rsidRPr="00726DFA">
          <w:rPr>
            <w:rFonts w:ascii="Arial" w:eastAsia="Times New Roman" w:hAnsi="Arial" w:cs="Arial"/>
            <w:b/>
            <w:bCs/>
            <w:color w:val="C00000"/>
            <w:sz w:val="25"/>
            <w:szCs w:val="25"/>
            <w:lang w:val="it-IT"/>
          </w:rPr>
          <w:t>Psytel</w:t>
        </w:r>
        <w:proofErr w:type="spellEnd"/>
      </w:hyperlink>
      <w:r w:rsidRPr="00726DFA">
        <w:rPr>
          <w:rFonts w:ascii="Arial" w:eastAsia="Times New Roman" w:hAnsi="Arial" w:cs="Arial"/>
          <w:b/>
          <w:bCs/>
          <w:color w:val="C00000"/>
          <w:sz w:val="25"/>
          <w:szCs w:val="25"/>
          <w:lang w:val="it-IT"/>
        </w:rPr>
        <w:t>, </w:t>
      </w:r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una cooperativa di esperti indipendenti che lavorano nel campo dei sistemi di informazione in materia di salute e prevenzione della violenza contro bambini, adolescenti e donne, Francia</w:t>
      </w:r>
    </w:p>
    <w:p w14:paraId="58D7AE5E" w14:textId="77777777" w:rsidR="00726DFA" w:rsidRPr="00726DFA" w:rsidRDefault="00726DFA" w:rsidP="00726DFA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9" w:tgtFrame="_blank" w:history="1">
        <w:r w:rsidRPr="00726DFA">
          <w:rPr>
            <w:rFonts w:ascii="Arial" w:eastAsia="Times New Roman" w:hAnsi="Arial" w:cs="Arial"/>
            <w:b/>
            <w:bCs/>
            <w:color w:val="C00000"/>
            <w:sz w:val="25"/>
            <w:szCs w:val="25"/>
            <w:lang w:val="it-IT"/>
          </w:rPr>
          <w:t>UWAH</w:t>
        </w:r>
      </w:hyperlink>
      <w:r w:rsidRPr="00726DFA">
        <w:rPr>
          <w:rFonts w:ascii="Arial" w:eastAsia="Times New Roman" w:hAnsi="Arial" w:cs="Arial"/>
          <w:b/>
          <w:bCs/>
          <w:color w:val="333333"/>
          <w:sz w:val="25"/>
          <w:szCs w:val="25"/>
          <w:lang w:val="it-IT"/>
        </w:rPr>
        <w:t>, </w:t>
      </w:r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ONG attiva nella promozione e nella protezione dei diritti delle donne e dei bambini; impegnandosi anche nella sensibilizzazione e nella difesa dei diritti umani a livello locale, nazionale ed europeo, Grecia</w:t>
      </w:r>
    </w:p>
    <w:p w14:paraId="65492A68" w14:textId="77777777" w:rsidR="00726DFA" w:rsidRPr="00726DFA" w:rsidRDefault="00726DFA" w:rsidP="00726DFA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10" w:tgtFrame="_blank" w:history="1">
        <w:r w:rsidRPr="00726DFA">
          <w:rPr>
            <w:rFonts w:ascii="Arial" w:eastAsia="Times New Roman" w:hAnsi="Arial" w:cs="Arial"/>
            <w:b/>
            <w:bCs/>
            <w:color w:val="C00000"/>
            <w:sz w:val="25"/>
            <w:szCs w:val="25"/>
            <w:lang w:val="it-IT"/>
          </w:rPr>
          <w:t>WWP EN</w:t>
        </w:r>
      </w:hyperlink>
      <w:r w:rsidRPr="00726DFA">
        <w:rPr>
          <w:rFonts w:ascii="Arial" w:eastAsia="Times New Roman" w:hAnsi="Arial" w:cs="Arial"/>
          <w:b/>
          <w:bCs/>
          <w:color w:val="333333"/>
          <w:sz w:val="25"/>
          <w:szCs w:val="25"/>
          <w:lang w:val="it-IT"/>
        </w:rPr>
        <w:t>, </w:t>
      </w:r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la rete europea per il lavoro con gli autori di violenza domestica, Germania ed Europa</w:t>
      </w:r>
    </w:p>
    <w:p w14:paraId="42ECC4F4" w14:textId="77777777" w:rsidR="00726DFA" w:rsidRPr="00726DFA" w:rsidRDefault="00726DFA" w:rsidP="00726DFA">
      <w:pPr>
        <w:numPr>
          <w:ilvl w:val="0"/>
          <w:numId w:val="1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hyperlink r:id="rId11" w:tgtFrame="_blank" w:history="1">
        <w:proofErr w:type="spellStart"/>
        <w:r w:rsidRPr="00726DFA">
          <w:rPr>
            <w:rFonts w:ascii="Arial" w:eastAsia="Times New Roman" w:hAnsi="Arial" w:cs="Arial"/>
            <w:b/>
            <w:bCs/>
            <w:color w:val="C00000"/>
            <w:sz w:val="25"/>
            <w:szCs w:val="25"/>
            <w:lang w:val="it-IT"/>
          </w:rPr>
          <w:t>ENoMW</w:t>
        </w:r>
        <w:proofErr w:type="spellEnd"/>
      </w:hyperlink>
      <w:r w:rsidRPr="00726DFA">
        <w:rPr>
          <w:rFonts w:ascii="Arial" w:eastAsia="Times New Roman" w:hAnsi="Arial" w:cs="Arial"/>
          <w:b/>
          <w:bCs/>
          <w:color w:val="C00000"/>
          <w:sz w:val="25"/>
          <w:szCs w:val="25"/>
          <w:lang w:val="it-IT"/>
        </w:rPr>
        <w:t>,</w:t>
      </w:r>
      <w:r w:rsidRPr="00726DFA">
        <w:rPr>
          <w:rFonts w:ascii="Arial" w:eastAsia="Times New Roman" w:hAnsi="Arial" w:cs="Arial"/>
          <w:color w:val="C00000"/>
          <w:sz w:val="25"/>
          <w:szCs w:val="25"/>
          <w:lang w:val="it-IT"/>
        </w:rPr>
        <w:t> </w:t>
      </w:r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piattaforma secolare e apartitica che sostiene i diritti, le libertà e la dignità delle donne e delle ragazze migranti, rifugiate e appartenenti a minoranze etniche in Europa</w:t>
      </w:r>
    </w:p>
    <w:p w14:paraId="104C9112" w14:textId="77777777" w:rsidR="00726DFA" w:rsidRPr="00726DFA" w:rsidRDefault="00726DFA" w:rsidP="00726DFA">
      <w:pPr>
        <w:spacing w:after="100" w:afterAutospacing="1"/>
        <w:jc w:val="both"/>
        <w:rPr>
          <w:rFonts w:ascii="Arial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hAnsi="Arial" w:cs="Arial"/>
          <w:color w:val="333333"/>
          <w:sz w:val="25"/>
          <w:szCs w:val="25"/>
          <w:lang w:val="it-IT"/>
        </w:rPr>
        <w:t xml:space="preserve">Un </w:t>
      </w:r>
      <w:proofErr w:type="spellStart"/>
      <w:r w:rsidRPr="00726DFA">
        <w:rPr>
          <w:rFonts w:ascii="Arial" w:hAnsi="Arial" w:cs="Arial"/>
          <w:color w:val="333333"/>
          <w:sz w:val="25"/>
          <w:szCs w:val="25"/>
          <w:lang w:val="it-IT"/>
        </w:rPr>
        <w:t>Advisory</w:t>
      </w:r>
      <w:proofErr w:type="spellEnd"/>
      <w:r w:rsidRPr="00726DFA">
        <w:rPr>
          <w:rFonts w:ascii="Arial" w:hAnsi="Arial" w:cs="Arial"/>
          <w:color w:val="333333"/>
          <w:sz w:val="25"/>
          <w:szCs w:val="25"/>
          <w:lang w:val="it-IT"/>
        </w:rPr>
        <w:t xml:space="preserve"> Board esterno supervisiona e supporta il team di progetto</w:t>
      </w:r>
    </w:p>
    <w:p w14:paraId="64661D81" w14:textId="77777777" w:rsidR="00726DFA" w:rsidRPr="00726DFA" w:rsidRDefault="00726DFA" w:rsidP="00726DFA">
      <w:pPr>
        <w:numPr>
          <w:ilvl w:val="0"/>
          <w:numId w:val="2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La professoressa Marianne Hester, professore affiliata e ricercatrice leader sulla violenza di genere presso l'Università di Göteborg e presidente in Genere, violenza e politica internazionale presso la School for Policy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Studies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dell'Università di Bristol, supervisiona la qualità generale e la metodologia come uno dei principali esperti nell'affrontare la violenza di genere</w:t>
      </w:r>
    </w:p>
    <w:p w14:paraId="3C86C005" w14:textId="77777777" w:rsidR="00726DFA" w:rsidRPr="00726DFA" w:rsidRDefault="00726DFA" w:rsidP="00726DFA">
      <w:pPr>
        <w:numPr>
          <w:ilvl w:val="0"/>
          <w:numId w:val="2"/>
        </w:numPr>
        <w:spacing w:before="100" w:beforeAutospacing="1" w:after="100" w:afterAutospacing="1"/>
        <w:ind w:left="1095" w:hanging="375"/>
        <w:jc w:val="both"/>
        <w:rPr>
          <w:rFonts w:ascii="Arial" w:eastAsia="Times New Roman" w:hAnsi="Arial" w:cs="Arial"/>
          <w:color w:val="333333"/>
          <w:sz w:val="25"/>
          <w:szCs w:val="25"/>
          <w:lang w:val="it-IT"/>
        </w:rPr>
      </w:pP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Elli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Scambor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dell'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Institute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for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Masculinity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Studies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and Gender </w:t>
      </w:r>
      <w:proofErr w:type="spellStart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>Research</w:t>
      </w:r>
      <w:proofErr w:type="spellEnd"/>
      <w:r w:rsidRPr="00726DFA">
        <w:rPr>
          <w:rFonts w:ascii="Arial" w:eastAsia="Times New Roman" w:hAnsi="Arial" w:cs="Arial"/>
          <w:color w:val="333333"/>
          <w:sz w:val="25"/>
          <w:szCs w:val="25"/>
          <w:lang w:val="it-IT"/>
        </w:rPr>
        <w:t xml:space="preserve"> (VMG, Austria) sostiene la qualità e lo sviluppo metodologico nel lavoro con rifugiati e migranti maschi sulla base del progetto UE FOMEN - Focus on Men</w:t>
      </w:r>
    </w:p>
    <w:p w14:paraId="188157B6" w14:textId="77777777" w:rsidR="00991E45" w:rsidRPr="00726DFA" w:rsidRDefault="00991E45" w:rsidP="00726DFA">
      <w:pPr>
        <w:jc w:val="both"/>
        <w:rPr>
          <w:lang w:val="it-IT"/>
        </w:rPr>
      </w:pPr>
    </w:p>
    <w:bookmarkEnd w:id="0"/>
    <w:sectPr w:rsidR="00991E45" w:rsidRPr="00726DFA" w:rsidSect="005E1D1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A3286"/>
    <w:multiLevelType w:val="multilevel"/>
    <w:tmpl w:val="15C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311DD"/>
    <w:multiLevelType w:val="multilevel"/>
    <w:tmpl w:val="DDB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FA"/>
    <w:rsid w:val="001361D9"/>
    <w:rsid w:val="001E0B5D"/>
    <w:rsid w:val="005E1D19"/>
    <w:rsid w:val="00726DFA"/>
    <w:rsid w:val="00991E45"/>
    <w:rsid w:val="00E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98A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726DF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726DF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6DF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6DFA"/>
    <w:rPr>
      <w:rFonts w:ascii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726DFA"/>
    <w:pPr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character" w:customStyle="1" w:styleId="apple-converted-space">
    <w:name w:val="apple-converted-space"/>
    <w:basedOn w:val="Carpredefinitoparagrafo"/>
    <w:rsid w:val="00726DFA"/>
  </w:style>
  <w:style w:type="character" w:styleId="Enfasigrassetto">
    <w:name w:val="Strong"/>
    <w:basedOn w:val="Carpredefinitoparagrafo"/>
    <w:uiPriority w:val="22"/>
    <w:qFormat/>
    <w:rsid w:val="00726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igrantwomennetwork.org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centrouominimaltrattanti.org/" TargetMode="External"/><Relationship Id="rId7" Type="http://schemas.openxmlformats.org/officeDocument/2006/relationships/hyperlink" Target="https://conexus.cat/" TargetMode="External"/><Relationship Id="rId8" Type="http://schemas.openxmlformats.org/officeDocument/2006/relationships/hyperlink" Target="https://psytel.es/" TargetMode="External"/><Relationship Id="rId9" Type="http://schemas.openxmlformats.org/officeDocument/2006/relationships/hyperlink" Target="https://kakopoiisi.gr/" TargetMode="External"/><Relationship Id="rId10" Type="http://schemas.openxmlformats.org/officeDocument/2006/relationships/hyperlink" Target="https://www.work-with-perpetrators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4036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Team di progetto</vt:lpstr>
    </vt:vector>
  </TitlesOfParts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Amazzoni</dc:creator>
  <cp:keywords/>
  <dc:description/>
  <cp:lastModifiedBy>Silvia Amazzoni</cp:lastModifiedBy>
  <cp:revision>1</cp:revision>
  <dcterms:created xsi:type="dcterms:W3CDTF">2023-02-08T07:30:00Z</dcterms:created>
  <dcterms:modified xsi:type="dcterms:W3CDTF">2023-02-08T07:32:00Z</dcterms:modified>
</cp:coreProperties>
</file>